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FIGYELEMFELHÍVÁS</w:t>
      </w: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MUNKÁLTATÓ KÖTELEZETTSÉGEI, HIDEGBEN TÖRTÉNŐ MUNKAVÉGZÉS</w:t>
      </w:r>
    </w:p>
    <w:p>
      <w:pPr>
        <w:autoSpaceDE w:val="0"/>
        <w:autoSpaceDN w:val="0"/>
        <w:adjustRightInd w:val="0"/>
        <w:spacing w:after="0" w:line="240" w:lineRule="auto"/>
        <w:jc w:val="center"/>
        <w:rPr>
          <w:rFonts w:ascii="Times New Roman" w:hAnsi="Times New Roman" w:cs="Times New Roman"/>
          <w:b/>
          <w:bCs/>
          <w:sz w:val="24"/>
          <w:szCs w:val="24"/>
        </w:rPr>
      </w:pPr>
    </w:p>
    <w:p>
      <w:pPr>
        <w:jc w:val="both"/>
      </w:pPr>
      <w:r>
        <w:t xml:space="preserve">A hideg munkakörnyezetben végzett munka veszélyét elsősorban a szövetek helyi lehűlése (főként a végtagokon, orron, fülön), illetve az ebből következő </w:t>
      </w:r>
      <w:proofErr w:type="spellStart"/>
      <w:r>
        <w:t>diszkomfort</w:t>
      </w:r>
      <w:proofErr w:type="spellEnd"/>
      <w:r>
        <w:t xml:space="preserve"> és fagyási sérülések jelentik. A hideg hatására érösszehúzódás, érszűkület alakul ki a hidegnek kitett területeken. Ez a védekező mechanizmus a későbbiekben azonban káros következményekkel is járhat, mivel a tartós érszűkület következtében csökken az adott terület oxigén- és tápanyagellátása, amely fagyási sérülésekhez vezethet. </w:t>
      </w:r>
    </w:p>
    <w:p>
      <w:pPr>
        <w:jc w:val="both"/>
      </w:pPr>
      <w:r>
        <w:t xml:space="preserve">A rendkívül hideg környezet fáradtságot okozhat, fokozhatja a végtagok remegését, valamint csökkentheti a kéz szorítóerejét, mindezek hozzájárulhatnak a balesetveszélyes helyzetek kialakulásához is. A tartósan alacsony hőmérsékleten dolgozók körében a hűléses megbetegedések, a légúti- és reumás ártalmak is gyakoriak. A hideg hatására a már megnyugodott légzőszervi- és szív- érrendszeri megbetegedések is fellángolhatnak, egyes kórképek súlyosbodhatnak (pl. asztma, kéz-kar vibrációs szindróma, ízületi megbetegedések). </w:t>
      </w:r>
    </w:p>
    <w:p>
      <w:pPr>
        <w:jc w:val="both"/>
      </w:pPr>
      <w:r>
        <w:t>A szélsőségesen hideg időjárási körülmények között a munkavégzés megfelelő védelem hiányában a hőegyensúly felborulása miatt fokozatosan kimerüléshez és ún. hidegártalmak kialakulásához vezethet. Főbb tünetei: fáradtság, szederjes (</w:t>
      </w:r>
      <w:proofErr w:type="spellStart"/>
      <w:r>
        <w:t>cyanotikus</w:t>
      </w:r>
      <w:proofErr w:type="spellEnd"/>
      <w:r>
        <w:t>) vagy sápadt (viaszos) bőr, az ideg-izomműködés elégtelensége (görcsök, zsibbadás, bizsergés stb.), kitágult pupilla, mentális zavar, eszméletvesztés, majd a légzés és a keringés lelassulása, működészavara következhet be.</w:t>
      </w:r>
    </w:p>
    <w:p>
      <w:pPr>
        <w:jc w:val="both"/>
      </w:pPr>
      <w:r>
        <w:t xml:space="preserve">A fenti egészségkárosító kockázatok miatt a hideg munkakörnyezetben végzett munka a sérülékeny csoportba tartozó fiatalkorúak és várandós nők számára tiltott [33/1998. (VI. 24.) NM rendelet 8. sz. melléklete]. (A szabadtéri munkahely hidegnek minősül, ha a várható napi középhőmérséklet a munkaidő 50%-nál hosszabb időtartamban a +4 </w:t>
      </w:r>
      <w:proofErr w:type="spellStart"/>
      <w:r>
        <w:t>°C-ot</w:t>
      </w:r>
      <w:proofErr w:type="spellEnd"/>
      <w:r>
        <w:t xml:space="preserve"> nem éri el.)</w:t>
      </w:r>
    </w:p>
    <w:p>
      <w:pPr>
        <w:jc w:val="both"/>
        <w:rPr>
          <w:b/>
        </w:rPr>
      </w:pPr>
      <w:r>
        <w:rPr>
          <w:b/>
        </w:rPr>
        <w:t>A hideg munkakörnyezet kedvezőtlen hatásai miatt elsősorban a szabadban végzett fizikai munka során kell különös gondot fordítani a munkavállalók védelmére:</w:t>
      </w:r>
    </w:p>
    <w:p>
      <w:pPr>
        <w:jc w:val="both"/>
      </w:pPr>
      <w:r>
        <w:t>- Hidegnek minősülő munkahelyeken munkaszervezéssel kell biztosítani, hogy óránként legalább 5, de legfeljebb 10 perces (szélsőségesen hideg időjárási körülményeknél akár hosszabb időtartamban) pihenőidő beiktatása történjen. A pihenőidőt a környezethez képest melegebb (lehetőleg fűtött, komfortzónába eső), megfelelő ülőalkalmatossággal ellátott pihenőhelyen töltsék el a munkavállalók.</w:t>
      </w:r>
    </w:p>
    <w:p>
      <w:pPr>
        <w:jc w:val="both"/>
      </w:pPr>
      <w:r>
        <w:t xml:space="preserve">- A fűtőtestek megválasztásánál és elhelyezésénél gondoskodni kell arról, hogy azok ne idézhessék elő a munkahely/pihenőhely levegőjének szennyezését, illetve a munkavállalók túlzott felmelegedését. A gázkészülékek használata nem veszélyeztetheti a munkavállalók egészségét és biztonságát. Égéstermék-elvezetés nélküli gázkészülékek (pl. propán-bután palackkal üzemelő „szieszta kályhák”, hősugárzók) nem alkalmazhatók közvetlen természetes szellőzés nélküli helyiségben, illetve alvás, pihenés céljára is szolgáló helyiségben, valamint a gépjárművek belső terében. Az égéstermék összetevői közül a legveszélyesebb mérgező gáz a szén-monoxid (CO). Veszélyességét fokozza, hogy színtelen, szagtalan: jelenléte az emberi érzékszervekkel nem észlelhető! </w:t>
      </w:r>
    </w:p>
    <w:p>
      <w:pPr>
        <w:jc w:val="both"/>
      </w:pPr>
      <w:r>
        <w:lastRenderedPageBreak/>
        <w:t>- A hidegnek minősülő munkahelyeken meleg (+50 fok hőmérsékletű) teát is biztosítani kell a munkavállalók számára, a higiénés követelmények betartásával (személyenként és egyéni használatra kiadott ivópoharak). A tea ízesítéséhez cukrot, illetve édesítőszert kell biztosítani.</w:t>
      </w:r>
    </w:p>
    <w:p>
      <w:pPr>
        <w:jc w:val="both"/>
      </w:pPr>
      <w:r>
        <w:t xml:space="preserve">- A kockázatértékelés eredményei alapján hideg elleni védőeszköz, védőruha (pl. meleg sapka, téliesített védőkabát vagy védőmellény, hideg elleni védőkesztyű, bélelt munkavédelmi bakancs stb.) biztosítása válhat szükségessé, közúti forgalom mellett, mozgó gépjárművek környezetében végzett munkák esetén jól-láthatóságot biztosító mellénnyel, fényvisszaverő csíkokkal történő kiegészítéssel. </w:t>
      </w:r>
    </w:p>
    <w:p>
      <w:pPr>
        <w:jc w:val="both"/>
      </w:pPr>
      <w:r>
        <w:t xml:space="preserve">- A munka jellegére (pl. könnyű-, közepesen nehéz vagy nehéz fizikai munka) és a dolgozók általános egészségi állapotára, tapasztalatára is tekintettel kell lenni a védőeszközök juttatásakor, amelyhez a foglalkozás-egészségügyi szolgálat orvosának véleményét is ki kell kérni. Figyelembe kell venni a munka-, védőruházat és egyéb védőeszközök viseléséből adódó többletmegterhelést, a mozgást, látást és hallást (kommunikációt) korlátozó hatását is. Gondoskodni kell arról is, hogy az egyéni védőeszközök megfelelő higiénés állapotban legyenek. </w:t>
      </w:r>
    </w:p>
    <w:p>
      <w:pPr>
        <w:jc w:val="both"/>
      </w:pPr>
      <w:r>
        <w:t xml:space="preserve">- Huzamosabb időn keresztül a szabadban tartózkodás esetén fontos mozgatni a végtagokat, ujjakat, ez élénkíti a vérkeringést, emeli a test hőmérsékletét. Az alkohol fogyasztásától tartózkodni kell! A vizes kézzel megfogott fémfelületek hozzáfagyhatnak a bőrhöz, azok égéshez hasonló sérüléseket okozhatnak. Az átnedvesedett ruházatot el kell távolítani és szárazra kell cserélni. </w:t>
      </w:r>
    </w:p>
    <w:p>
      <w:pPr>
        <w:jc w:val="both"/>
      </w:pPr>
      <w:r>
        <w:t xml:space="preserve">- Az összefagyott hó és jég a tetőkről, csatornákról a járókelőkre, a munkavállalókra eshetnek, a járdák és egyéb közlekedők síkossá válhatnak. A síkosság mellett a hó betakarhatja a járdaszegélyt és egyéb tereptárgyakat (gödrök, buckák), amelyek további veszélyforrásokat jelenthetnek (elbotlás, elesés stb.). Mind a gépjárművezetők, mind a gyalogosan közlekedők legyenek fokozott figyelemmel a havas, jeges, csúszós útviszonyokra. </w:t>
      </w:r>
    </w:p>
    <w:p>
      <w:pPr>
        <w:jc w:val="both"/>
      </w:pPr>
      <w:r>
        <w:t>- A lefagyott tárgyak nehezebben vagy egyáltalán nem mozdíthatóak (anyagmozgatás, terhek emelése esetén), amihez társul a csúszásveszély is.</w:t>
      </w:r>
    </w:p>
    <w:p>
      <w:pPr>
        <w:jc w:val="both"/>
      </w:pPr>
      <w:r>
        <w:t>- A munkavédelmi oktatás során a fentiekben felsorolt veszélyforrások és a szükséges megelőző intézkedések mellett fel kell hívni a munkavállalók figyelmét, hogy figyeljenek egymásra, bármilyen egészségi állapotukkal összefüggő panasz, rosszullét, valamint sérülés esetén a tevékenységet azonnal hagyják abba, és igényeljék a 3 munkahelyi elsősegélynyújtást vagy az orvosi ellátást. Mindig legyen mobiltelefon a munkaterületen, ha segítséget kell hívni!</w:t>
      </w:r>
    </w:p>
    <w:p>
      <w:pPr>
        <w:jc w:val="both"/>
      </w:pPr>
      <w:r>
        <w:t>Zárt térben történő munkavégzés esetén a megfelelő munkahelyi klíma biztosítása könnyebben megoldható, mint a szabadtéri munkavégzés során. Zárttéri munkahelyen a dolgozók számára biztosítandó megfelelő hőmérsékletet az ott folyó munka jellege, illetve a munkával járó fizikai megterhelés-igénybevétel határozza meg. (A zárttéri munkahely hidegnek min</w:t>
      </w:r>
      <w:bookmarkStart w:id="0" w:name="_GoBack"/>
      <w:bookmarkEnd w:id="0"/>
      <w:r>
        <w:t xml:space="preserve">ősül, ha a hőmérséklet a munkaidő 50%-nál hosszabb időtartamban a +10 </w:t>
      </w:r>
      <w:proofErr w:type="spellStart"/>
      <w:r>
        <w:t>°C-ot</w:t>
      </w:r>
      <w:proofErr w:type="spellEnd"/>
      <w:r>
        <w:t xml:space="preserve"> nem éri el.)</w:t>
      </w:r>
    </w:p>
    <w:p>
      <w:pPr>
        <w:jc w:val="both"/>
        <w:rPr>
          <w:b/>
          <w:bCs/>
        </w:rPr>
      </w:pPr>
      <w:r>
        <w:rPr>
          <w:b/>
          <w:bCs/>
        </w:rPr>
        <w:t>A fenti információkat áttanulmányoztam, megértettem és az abban foglaltakat elsajátítottam, magamra nézve kötelezőnek elfogadom, amelynek tényét mellékelt aláírással igazolom.</w:t>
      </w:r>
    </w:p>
    <w:p>
      <w:pPr>
        <w:tabs>
          <w:tab w:val="left" w:pos="4644"/>
          <w:tab w:val="left" w:pos="7856"/>
        </w:tabs>
        <w:autoSpaceDE w:val="0"/>
        <w:autoSpaceDN w:val="0"/>
        <w:adjustRightInd w:val="0"/>
        <w:jc w:val="both"/>
        <w:rPr>
          <w:b/>
        </w:rPr>
      </w:pPr>
      <w:r>
        <w:rPr>
          <w:b/>
        </w:rPr>
        <w:t>Munkáltató részéről név:</w:t>
      </w:r>
      <w:r>
        <w:rPr>
          <w:b/>
        </w:rPr>
        <w:t>………………………………….</w:t>
      </w:r>
      <w:r>
        <w:rPr>
          <w:b/>
        </w:rPr>
        <w:tab/>
        <w:t>Aláírás:</w:t>
      </w:r>
      <w:r>
        <w:rPr>
          <w:b/>
        </w:rPr>
        <w:t>…………………………………</w:t>
      </w:r>
    </w:p>
    <w:p>
      <w:pPr>
        <w:tabs>
          <w:tab w:val="left" w:pos="4644"/>
          <w:tab w:val="left" w:pos="7856"/>
        </w:tabs>
        <w:autoSpaceDE w:val="0"/>
        <w:autoSpaceDN w:val="0"/>
        <w:adjustRightInd w:val="0"/>
        <w:jc w:val="both"/>
      </w:pPr>
      <w:r>
        <w:t xml:space="preserve">Dátum: </w:t>
      </w:r>
    </w:p>
    <w:sectPr>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CC" w:rsidRDefault="006851CC" w:rsidP="007967C7">
      <w:pPr>
        <w:spacing w:after="0" w:line="240" w:lineRule="auto"/>
      </w:pPr>
      <w:r>
        <w:separator/>
      </w:r>
    </w:p>
  </w:endnote>
  <w:endnote w:type="continuationSeparator" w:id="0">
    <w:p w:rsidR="006851CC" w:rsidRDefault="006851CC" w:rsidP="0079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E8" w:rsidRDefault="00676226">
    <w:pPr>
      <w:pStyle w:val="ll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Figyelemfelhívás – Hidegben történő munkavégzés</w:t>
    </w:r>
    <w:r w:rsidR="00FC0BE8">
      <w:rPr>
        <w:rFonts w:asciiTheme="majorHAnsi" w:eastAsiaTheme="majorEastAsia" w:hAnsiTheme="majorHAnsi" w:cstheme="majorBidi"/>
      </w:rPr>
      <w:ptab w:relativeTo="margin" w:alignment="right" w:leader="none"/>
    </w:r>
    <w:r w:rsidR="00FC0BE8">
      <w:rPr>
        <w:rFonts w:asciiTheme="majorHAnsi" w:eastAsiaTheme="majorEastAsia" w:hAnsiTheme="majorHAnsi" w:cstheme="majorBidi"/>
      </w:rPr>
      <w:t xml:space="preserve">Oldal </w:t>
    </w:r>
    <w:r w:rsidR="00FC0BE8">
      <w:rPr>
        <w:rFonts w:eastAsiaTheme="minorEastAsia"/>
      </w:rPr>
      <w:fldChar w:fldCharType="begin"/>
    </w:r>
    <w:r w:rsidR="00FC0BE8">
      <w:instrText>PAGE   \* MERGEFORMAT</w:instrText>
    </w:r>
    <w:r w:rsidR="00FC0BE8">
      <w:rPr>
        <w:rFonts w:eastAsiaTheme="minorEastAsia"/>
      </w:rPr>
      <w:fldChar w:fldCharType="separate"/>
    </w:r>
    <w:r w:rsidR="00877963" w:rsidRPr="00877963">
      <w:rPr>
        <w:rFonts w:asciiTheme="majorHAnsi" w:eastAsiaTheme="majorEastAsia" w:hAnsiTheme="majorHAnsi" w:cstheme="majorBidi"/>
        <w:noProof/>
      </w:rPr>
      <w:t>2</w:t>
    </w:r>
    <w:r w:rsidR="00FC0BE8">
      <w:rPr>
        <w:rFonts w:asciiTheme="majorHAnsi" w:eastAsiaTheme="majorEastAsia" w:hAnsiTheme="majorHAnsi" w:cstheme="majorBidi"/>
      </w:rPr>
      <w:fldChar w:fldCharType="end"/>
    </w:r>
  </w:p>
  <w:p w:rsidR="00FC0BE8" w:rsidRDefault="00FC0BE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CC" w:rsidRDefault="006851CC" w:rsidP="007967C7">
      <w:pPr>
        <w:spacing w:after="0" w:line="240" w:lineRule="auto"/>
      </w:pPr>
      <w:r>
        <w:separator/>
      </w:r>
    </w:p>
  </w:footnote>
  <w:footnote w:type="continuationSeparator" w:id="0">
    <w:p w:rsidR="006851CC" w:rsidRDefault="006851CC" w:rsidP="00796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C7" w:rsidRDefault="00877963">
    <w:pPr>
      <w:pStyle w:val="lfej"/>
    </w:pPr>
    <w:r>
      <w:rPr>
        <w:noProof/>
        <w:lang w:eastAsia="hu-HU"/>
      </w:rPr>
      <w:t>Cégnév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C5F"/>
    <w:multiLevelType w:val="hybridMultilevel"/>
    <w:tmpl w:val="2604B1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C7"/>
    <w:rsid w:val="0000546C"/>
    <w:rsid w:val="00005A55"/>
    <w:rsid w:val="000734B8"/>
    <w:rsid w:val="001A5C2C"/>
    <w:rsid w:val="001A611B"/>
    <w:rsid w:val="001B2AC7"/>
    <w:rsid w:val="0026544A"/>
    <w:rsid w:val="00322674"/>
    <w:rsid w:val="00373315"/>
    <w:rsid w:val="003E3ACA"/>
    <w:rsid w:val="0044720F"/>
    <w:rsid w:val="004A15F0"/>
    <w:rsid w:val="004F6C72"/>
    <w:rsid w:val="005767E0"/>
    <w:rsid w:val="005C471B"/>
    <w:rsid w:val="00676226"/>
    <w:rsid w:val="006851CC"/>
    <w:rsid w:val="00783C3A"/>
    <w:rsid w:val="007967C7"/>
    <w:rsid w:val="007B2F66"/>
    <w:rsid w:val="00877963"/>
    <w:rsid w:val="008A54BF"/>
    <w:rsid w:val="008B323C"/>
    <w:rsid w:val="009119EF"/>
    <w:rsid w:val="00945A60"/>
    <w:rsid w:val="00AF296F"/>
    <w:rsid w:val="00B76838"/>
    <w:rsid w:val="00C1217C"/>
    <w:rsid w:val="00C9777B"/>
    <w:rsid w:val="00CD5548"/>
    <w:rsid w:val="00E10B6B"/>
    <w:rsid w:val="00F55D2B"/>
    <w:rsid w:val="00FC0B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967C7"/>
    <w:pPr>
      <w:tabs>
        <w:tab w:val="center" w:pos="4536"/>
        <w:tab w:val="right" w:pos="9072"/>
      </w:tabs>
      <w:spacing w:after="0" w:line="240" w:lineRule="auto"/>
    </w:pPr>
  </w:style>
  <w:style w:type="character" w:customStyle="1" w:styleId="lfejChar">
    <w:name w:val="Élőfej Char"/>
    <w:basedOn w:val="Bekezdsalapbettpusa"/>
    <w:link w:val="lfej"/>
    <w:uiPriority w:val="99"/>
    <w:rsid w:val="007967C7"/>
  </w:style>
  <w:style w:type="paragraph" w:styleId="llb">
    <w:name w:val="footer"/>
    <w:basedOn w:val="Norml"/>
    <w:link w:val="llbChar"/>
    <w:uiPriority w:val="99"/>
    <w:unhideWhenUsed/>
    <w:rsid w:val="007967C7"/>
    <w:pPr>
      <w:tabs>
        <w:tab w:val="center" w:pos="4536"/>
        <w:tab w:val="right" w:pos="9072"/>
      </w:tabs>
      <w:spacing w:after="0" w:line="240" w:lineRule="auto"/>
    </w:pPr>
  </w:style>
  <w:style w:type="character" w:customStyle="1" w:styleId="llbChar">
    <w:name w:val="Élőláb Char"/>
    <w:basedOn w:val="Bekezdsalapbettpusa"/>
    <w:link w:val="llb"/>
    <w:uiPriority w:val="99"/>
    <w:rsid w:val="007967C7"/>
  </w:style>
  <w:style w:type="paragraph" w:styleId="Buborkszveg">
    <w:name w:val="Balloon Text"/>
    <w:basedOn w:val="Norml"/>
    <w:link w:val="BuborkszvegChar"/>
    <w:uiPriority w:val="99"/>
    <w:semiHidden/>
    <w:unhideWhenUsed/>
    <w:rsid w:val="007967C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7C7"/>
    <w:rPr>
      <w:rFonts w:ascii="Tahoma" w:hAnsi="Tahoma" w:cs="Tahoma"/>
      <w:sz w:val="16"/>
      <w:szCs w:val="16"/>
    </w:rPr>
  </w:style>
  <w:style w:type="table" w:styleId="Rcsostblzat">
    <w:name w:val="Table Grid"/>
    <w:basedOn w:val="Normltblzat"/>
    <w:uiPriority w:val="59"/>
    <w:rsid w:val="00C97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8B3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967C7"/>
    <w:pPr>
      <w:tabs>
        <w:tab w:val="center" w:pos="4536"/>
        <w:tab w:val="right" w:pos="9072"/>
      </w:tabs>
      <w:spacing w:after="0" w:line="240" w:lineRule="auto"/>
    </w:pPr>
  </w:style>
  <w:style w:type="character" w:customStyle="1" w:styleId="lfejChar">
    <w:name w:val="Élőfej Char"/>
    <w:basedOn w:val="Bekezdsalapbettpusa"/>
    <w:link w:val="lfej"/>
    <w:uiPriority w:val="99"/>
    <w:rsid w:val="007967C7"/>
  </w:style>
  <w:style w:type="paragraph" w:styleId="llb">
    <w:name w:val="footer"/>
    <w:basedOn w:val="Norml"/>
    <w:link w:val="llbChar"/>
    <w:uiPriority w:val="99"/>
    <w:unhideWhenUsed/>
    <w:rsid w:val="007967C7"/>
    <w:pPr>
      <w:tabs>
        <w:tab w:val="center" w:pos="4536"/>
        <w:tab w:val="right" w:pos="9072"/>
      </w:tabs>
      <w:spacing w:after="0" w:line="240" w:lineRule="auto"/>
    </w:pPr>
  </w:style>
  <w:style w:type="character" w:customStyle="1" w:styleId="llbChar">
    <w:name w:val="Élőláb Char"/>
    <w:basedOn w:val="Bekezdsalapbettpusa"/>
    <w:link w:val="llb"/>
    <w:uiPriority w:val="99"/>
    <w:rsid w:val="007967C7"/>
  </w:style>
  <w:style w:type="paragraph" w:styleId="Buborkszveg">
    <w:name w:val="Balloon Text"/>
    <w:basedOn w:val="Norml"/>
    <w:link w:val="BuborkszvegChar"/>
    <w:uiPriority w:val="99"/>
    <w:semiHidden/>
    <w:unhideWhenUsed/>
    <w:rsid w:val="007967C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7C7"/>
    <w:rPr>
      <w:rFonts w:ascii="Tahoma" w:hAnsi="Tahoma" w:cs="Tahoma"/>
      <w:sz w:val="16"/>
      <w:szCs w:val="16"/>
    </w:rPr>
  </w:style>
  <w:style w:type="table" w:styleId="Rcsostblzat">
    <w:name w:val="Table Grid"/>
    <w:basedOn w:val="Normltblzat"/>
    <w:uiPriority w:val="59"/>
    <w:rsid w:val="00C97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8B3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theme" Target="theme/theme1.xml" />
  <Relationship Id="rId2" Type="http://schemas.openxmlformats.org/officeDocument/2006/relationships/numbering" Target="numbering.xml" />
  <Relationship Id="rId6" Type="http://schemas.openxmlformats.org/officeDocument/2006/relationships/webSettings" Target="webSettings.xml" />
  <Relationship Id="rId11" Type="http://schemas.openxmlformats.org/officeDocument/2006/relationships/fontTable" Target="fontTable.xml" />
  <Relationship Id="rId5" Type="http://schemas.openxmlformats.org/officeDocument/2006/relationships/settings" Target="settings.xml" />
  <Relationship Id="rId10" Type="http://schemas.openxmlformats.org/officeDocument/2006/relationships/footer" Target="footer1.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825</Words>
  <Characters>5696</Characters>
  <DocSecurity>0</DocSecurity>
  <Lines>47</Lines>
  <Paragraphs>13</Paragraphs>
  <ScaleCrop>false</ScaleCrop>
  <HeadingPairs>
    <vt:vector size="2" baseType="variant">
      <vt:variant>
        <vt:lpstr>Cím</vt:lpstr>
      </vt:variant>
      <vt:variant>
        <vt:i4>1</vt:i4>
      </vt:variant>
    </vt:vector>
  </HeadingPairs>
  <LinksUpToDate>false</LinksUpToDate>
  <CharactersWithSpaces>6508</CharactersWithSpaces>
  <SharedDoc>false</SharedDoc>
  <HyperlinksChanged>false</HyperlinksChanged>
</Properties>
</file>