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before="100" w:beforeAutospacing="1" w:after="100" w:afterAutospacing="1" w:line="240" w:lineRule="auto"/>
        <w:jc w:val="center"/>
        <w:rPr>
          <w:b/>
        </w:rPr>
      </w:pPr>
    </w:p>
    <w:p>
      <w:pPr>
        <w:spacing w:before="100" w:beforeAutospacing="1" w:after="100" w:afterAutospacing="1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Közlekedési útvonalak</w:t>
      </w:r>
      <w:r>
        <w:rPr>
          <w:b/>
          <w:sz w:val="24"/>
          <w:szCs w:val="24"/>
        </w:rPr>
        <w:t>ra</w:t>
      </w:r>
      <w:r>
        <w:rPr>
          <w:b/>
          <w:sz w:val="24"/>
          <w:szCs w:val="24"/>
        </w:rPr>
        <w:t>, veszélyes területek</w:t>
      </w:r>
      <w:r>
        <w:rPr>
          <w:b/>
          <w:sz w:val="24"/>
          <w:szCs w:val="24"/>
        </w:rPr>
        <w:t xml:space="preserve">re vonatkozó előírások a 3/2002. (II. 8.) </w:t>
      </w:r>
      <w:proofErr w:type="spellStart"/>
      <w:r>
        <w:rPr>
          <w:b/>
          <w:sz w:val="24"/>
          <w:szCs w:val="24"/>
        </w:rPr>
        <w:t>SzCsM-EüM</w:t>
      </w:r>
      <w:proofErr w:type="spellEnd"/>
      <w:r>
        <w:rPr>
          <w:b/>
          <w:sz w:val="24"/>
          <w:szCs w:val="24"/>
        </w:rPr>
        <w:t xml:space="preserve"> együttes rendelet 12 §</w:t>
      </w:r>
      <w:proofErr w:type="spellStart"/>
      <w:r>
        <w:rPr>
          <w:b/>
          <w:sz w:val="24"/>
          <w:szCs w:val="24"/>
        </w:rPr>
        <w:t>-a</w:t>
      </w:r>
      <w:proofErr w:type="spellEnd"/>
      <w:r>
        <w:rPr>
          <w:b/>
          <w:sz w:val="24"/>
          <w:szCs w:val="24"/>
        </w:rPr>
        <w:t xml:space="preserve"> és a 2/1998. (I. 16.) MüM rendelet alapján és a kapcsolódó INTÉZKEDÉSI TERV</w:t>
      </w:r>
    </w:p>
    <w:p>
      <w:pPr>
        <w:tabs>
          <w:tab w:val="left" w:pos="4644"/>
          <w:tab w:val="left" w:pos="7856"/>
        </w:tabs>
        <w:autoSpaceDE w:val="0"/>
        <w:autoSpaceDN w:val="0"/>
        <w:adjustRightInd w:val="0"/>
        <w:jc w:val="both"/>
      </w:pPr>
      <w:r>
        <w:t>A közlekedési útvonalakat, beleértve a szabadtéri munkahelyeket, a lépcsőket, a rögzített létrákat és a rakodófülkéket vagy rámpákat (rakodókat) úgy kell elhelyezni és méretezni, hogy a gyalogosok és a járművek részére könnyű, biztonságos és megfelelő hozzáférést tegyenek lehetővé úgy, hogy az ilyen közlekedési útvonalak közelében dolgozó munkavállalók ne kerülhessenek veszélyes helyzetbe.</w:t>
      </w:r>
    </w:p>
    <w:p>
      <w:pPr>
        <w:tabs>
          <w:tab w:val="left" w:pos="4644"/>
          <w:tab w:val="left" w:pos="7856"/>
        </w:tabs>
        <w:autoSpaceDE w:val="0"/>
        <w:autoSpaceDN w:val="0"/>
        <w:adjustRightInd w:val="0"/>
        <w:jc w:val="both"/>
        <w:rPr>
          <w:b/>
        </w:rPr>
      </w:pPr>
      <w:r>
        <w:rPr>
          <w:b/>
        </w:rPr>
        <w:t>A gyalogos forgalomra, illetve áruforgalomra használt útvonalakat a lehetséges használók számától és a munkáltatói tevékenység jellegétől függően kell méretezni. Amennyiben a közlekedési útvonalon szállítóeszközt használnak, ezek mellett a gyalogosok számára elegendő szabad helyet kell biztosítani.</w:t>
      </w:r>
    </w:p>
    <w:p>
      <w:pPr>
        <w:tabs>
          <w:tab w:val="left" w:pos="4644"/>
          <w:tab w:val="left" w:pos="7856"/>
        </w:tabs>
        <w:autoSpaceDE w:val="0"/>
        <w:autoSpaceDN w:val="0"/>
        <w:adjustRightInd w:val="0"/>
        <w:jc w:val="both"/>
      </w:pPr>
      <w:r>
        <w:t>Amennyiben a munkahelyen olyan veszélyes területek vannak, ahol a munka jellegéből adódóan a munkavállaló lezuhanásának, illetve az általa használt munkaeszköz vagy egyéb tárgy leesésének veszélye áll fenn, e helyeken olyan eszközt (lehatárolást) vagy más műszaki megoldást kell biztosítani, amely megakadályozza a munkavégzés hatókörében illetéktelenül tartózkodó személyek bejutását ezekre a területekre. A belépésre jogosult munkavállalók védelme érdekében minden szükséges intézkedést meg kell tenni, és a veszélyes területeket a vonatkozó jogszabályok szerint feltűnő jelzéssel kell ellátni.</w:t>
      </w:r>
    </w:p>
    <w:p>
      <w:pPr>
        <w:tabs>
          <w:tab w:val="left" w:pos="4644"/>
          <w:tab w:val="left" w:pos="7856"/>
        </w:tabs>
        <w:autoSpaceDE w:val="0"/>
        <w:autoSpaceDN w:val="0"/>
        <w:adjustRightInd w:val="0"/>
        <w:jc w:val="both"/>
      </w:pPr>
      <w:r>
        <w:t>A járműközlekedés útvonalai, valamint az ajtók, a kapuk, a gyalogjárdák, a folyosók és a lépcsők között elégséges szabad helyet kell biztosítani. Ennek megfelelően</w:t>
      </w:r>
      <w:r>
        <w:t>:</w:t>
      </w:r>
    </w:p>
    <w:p>
      <w:pPr>
        <w:tabs>
          <w:tab w:val="left" w:pos="4644"/>
          <w:tab w:val="left" w:pos="7856"/>
        </w:tabs>
        <w:autoSpaceDE w:val="0"/>
        <w:autoSpaceDN w:val="0"/>
        <w:adjustRightInd w:val="0"/>
        <w:jc w:val="both"/>
      </w:pPr>
      <w:r>
        <w:t>a) </w:t>
      </w:r>
      <w:proofErr w:type="spellStart"/>
      <w:r>
        <w:t>a</w:t>
      </w:r>
      <w:proofErr w:type="spellEnd"/>
      <w:r>
        <w:t xml:space="preserve"> beépített erőgéppel rendelkező, illetve kötöttpályás szállítóeszközök közlekedési útjait úgy kell kialakítani, hogy a szállítóeszköz részére szükséges szabad szelvény és a közlekedési út határa között mindkét oldalon 0,50 m biztonsági távolság legyen;</w:t>
      </w:r>
    </w:p>
    <w:p>
      <w:pPr>
        <w:tabs>
          <w:tab w:val="left" w:pos="4644"/>
          <w:tab w:val="left" w:pos="7856"/>
        </w:tabs>
        <w:autoSpaceDE w:val="0"/>
        <w:autoSpaceDN w:val="0"/>
        <w:adjustRightInd w:val="0"/>
        <w:jc w:val="both"/>
      </w:pPr>
      <w:r>
        <w:t>b) a beépített erőgéppel rendelkező járművek, szállítóeszközök közlekedési útjait úgy kell kialakítani, hogy azok az ajtóktól, a kapuktól, az átjáróktól és a lépcsőkilépőktől legalább 1,00 m-re vezessenek el.</w:t>
      </w:r>
    </w:p>
    <w:p>
      <w:pPr>
        <w:shd w:val="clear" w:color="auto" w:fill="FFFFFF"/>
        <w:spacing w:after="0" w:line="405" w:lineRule="atLeast"/>
        <w:jc w:val="both"/>
        <w:rPr>
          <w:b/>
        </w:rPr>
      </w:pPr>
      <w:r>
        <w:rPr>
          <w:b/>
        </w:rPr>
        <w:t>A közlekedési útvonalak jelölése a következő:</w:t>
      </w:r>
    </w:p>
    <w:p>
      <w:pPr>
        <w:shd w:val="clear" w:color="auto" w:fill="FFFFFF"/>
        <w:spacing w:after="0" w:line="405" w:lineRule="atLeast"/>
        <w:jc w:val="both"/>
        <w:rPr>
          <w:b/>
        </w:rPr>
      </w:pPr>
    </w:p>
    <w:p>
      <w:pPr>
        <w:shd w:val="clear" w:color="auto" w:fill="FFFFFF"/>
        <w:spacing w:after="0" w:line="240" w:lineRule="auto"/>
        <w:ind w:firstLine="240"/>
        <w:jc w:val="both"/>
      </w:pPr>
      <w:r>
        <w:t>a) ha a helyiség felhasználása és berendezése a munkavállalók védelme érdekében megkívánja, a járművek közlekedési útvonalát jól látható, lehetőleg fehér vagy sárga, folyamatos csíkkal kell kijelölni, figyelemmel a padozat színére is;</w:t>
      </w:r>
    </w:p>
    <w:p>
      <w:pPr>
        <w:shd w:val="clear" w:color="auto" w:fill="FFFFFF"/>
        <w:spacing w:after="0" w:line="240" w:lineRule="auto"/>
        <w:ind w:firstLine="240"/>
        <w:jc w:val="both"/>
      </w:pPr>
    </w:p>
    <w:p>
      <w:pPr>
        <w:shd w:val="clear" w:color="auto" w:fill="FFFFFF"/>
        <w:spacing w:after="0" w:line="240" w:lineRule="auto"/>
        <w:ind w:firstLine="240"/>
        <w:jc w:val="both"/>
      </w:pPr>
      <w:r>
        <w:t>b) a csíkozásokat úgy kell elhelyezni, hogy megfeleljenek a biztonságos távolság követelményeinek a járművek, a környezetükben található tárgyak, valamint a gyalogosok között;</w:t>
      </w:r>
    </w:p>
    <w:p>
      <w:pPr>
        <w:shd w:val="clear" w:color="auto" w:fill="FFFFFF"/>
        <w:spacing w:after="0" w:line="240" w:lineRule="auto"/>
        <w:ind w:firstLine="240"/>
        <w:jc w:val="both"/>
      </w:pPr>
    </w:p>
    <w:p>
      <w:pPr>
        <w:shd w:val="clear" w:color="auto" w:fill="FFFFFF"/>
        <w:spacing w:after="0" w:line="240" w:lineRule="auto"/>
        <w:ind w:firstLine="240"/>
        <w:jc w:val="both"/>
      </w:pPr>
      <w:r>
        <w:t>c) a szabadtéri kiépített munkahelyen az állandó közlekedési útvonalakat, amennyire lehetséges, hasonlóan kell jelölni, kivéve, ha kiépített járda vagy korlát áll rendelkezésre.</w:t>
      </w:r>
    </w:p>
    <w:p>
      <w:pPr>
        <w:shd w:val="clear" w:color="auto" w:fill="FFFFFF"/>
        <w:spacing w:after="0" w:line="405" w:lineRule="atLeast"/>
        <w:ind w:firstLine="240"/>
        <w:jc w:val="both"/>
      </w:pPr>
    </w:p>
    <w:p>
      <w:pPr>
        <w:shd w:val="clear" w:color="auto" w:fill="FFFFFF"/>
        <w:spacing w:after="0" w:line="405" w:lineRule="atLeast"/>
        <w:ind w:firstLine="240"/>
        <w:jc w:val="both"/>
      </w:pPr>
    </w:p>
    <w:tbl>
      <w:tblPr>
        <w:tblStyle w:val="Rcsostblzat"/>
        <w:tblW w:w="0" w:type="auto"/>
        <w:jc w:val="center"/>
        <w:tblInd w:w="-939" w:type="dxa"/>
        <w:tblLayout w:type="fixed"/>
        <w:tblLook w:val="04A0" w:firstRow="1" w:lastRow="0" w:firstColumn="1" w:lastColumn="0" w:noHBand="0" w:noVBand="1"/>
      </w:tblPr>
      <w:tblGrid>
        <w:gridCol w:w="3359"/>
        <w:gridCol w:w="1275"/>
        <w:gridCol w:w="2083"/>
        <w:gridCol w:w="1416"/>
      </w:tblGrid>
      <w:tr>
        <w:trPr>
          <w:jc w:val="center"/>
        </w:trPr>
        <w:tc>
          <w:tcPr>
            <w:tcW w:w="3359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Tervezett intézkedések lépései</w:t>
            </w:r>
          </w:p>
        </w:tc>
        <w:tc>
          <w:tcPr>
            <w:tcW w:w="1275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Határidő</w:t>
            </w:r>
          </w:p>
        </w:tc>
        <w:tc>
          <w:tcPr>
            <w:tcW w:w="2083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Költségigény</w:t>
            </w:r>
          </w:p>
        </w:tc>
        <w:tc>
          <w:tcPr>
            <w:tcW w:w="141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Jóváhagyó aláírása</w:t>
            </w:r>
          </w:p>
        </w:tc>
      </w:tr>
      <w:tr>
        <w:trPr>
          <w:jc w:val="center"/>
        </w:trPr>
        <w:tc>
          <w:tcPr>
            <w:tcW w:w="3359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359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359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3359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83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tabs>
                <w:tab w:val="left" w:pos="4644"/>
                <w:tab w:val="left" w:pos="7856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>
      <w:pPr>
        <w:tabs>
          <w:tab w:val="left" w:pos="4644"/>
          <w:tab w:val="left" w:pos="7856"/>
        </w:tabs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</w:rPr>
      </w:pPr>
    </w:p>
    <w:p>
      <w:pPr>
        <w:tabs>
          <w:tab w:val="left" w:pos="4644"/>
          <w:tab w:val="left" w:pos="7856"/>
        </w:tabs>
        <w:autoSpaceDE w:val="0"/>
        <w:autoSpaceDN w:val="0"/>
        <w:adjustRightInd w:val="0"/>
      </w:pPr>
      <w:r>
        <w:t xml:space="preserve">Dátum: </w:t>
      </w:r>
      <w:bookmarkStart w:id="0" w:name="_GoBack"/>
      <w:bookmarkEnd w:id="0"/>
    </w:p>
    <w:sectPr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73CD" w:rsidRDefault="005B73CD" w:rsidP="007967C7">
      <w:pPr>
        <w:spacing w:after="0" w:line="240" w:lineRule="auto"/>
      </w:pPr>
      <w:r>
        <w:separator/>
      </w:r>
    </w:p>
  </w:endnote>
  <w:endnote w:type="continuationSeparator" w:id="0">
    <w:p w:rsidR="005B73CD" w:rsidRDefault="005B73CD" w:rsidP="00796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BE8" w:rsidRDefault="00C857EF">
    <w:pPr>
      <w:pStyle w:val="llb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Követelményrendszer – Gyalogos forgalom, közlekedési utak</w:t>
    </w:r>
    <w:r w:rsidR="00FC0BE8">
      <w:rPr>
        <w:rFonts w:asciiTheme="majorHAnsi" w:eastAsiaTheme="majorEastAsia" w:hAnsiTheme="majorHAnsi" w:cstheme="majorBidi"/>
      </w:rPr>
      <w:ptab w:relativeTo="margin" w:alignment="right" w:leader="none"/>
    </w:r>
    <w:r w:rsidR="00FC0BE8">
      <w:rPr>
        <w:rFonts w:asciiTheme="majorHAnsi" w:eastAsiaTheme="majorEastAsia" w:hAnsiTheme="majorHAnsi" w:cstheme="majorBidi"/>
      </w:rPr>
      <w:t xml:space="preserve">Oldal </w:t>
    </w:r>
    <w:r w:rsidR="00FC0BE8">
      <w:rPr>
        <w:rFonts w:eastAsiaTheme="minorEastAsia"/>
      </w:rPr>
      <w:fldChar w:fldCharType="begin"/>
    </w:r>
    <w:r w:rsidR="00FC0BE8">
      <w:instrText>PAGE   \* MERGEFORMAT</w:instrText>
    </w:r>
    <w:r w:rsidR="00FC0BE8">
      <w:rPr>
        <w:rFonts w:eastAsiaTheme="minorEastAsia"/>
      </w:rPr>
      <w:fldChar w:fldCharType="separate"/>
    </w:r>
    <w:r w:rsidR="00E16922" w:rsidRPr="00E16922">
      <w:rPr>
        <w:rFonts w:asciiTheme="majorHAnsi" w:eastAsiaTheme="majorEastAsia" w:hAnsiTheme="majorHAnsi" w:cstheme="majorBidi"/>
        <w:noProof/>
      </w:rPr>
      <w:t>1</w:t>
    </w:r>
    <w:r w:rsidR="00FC0BE8">
      <w:rPr>
        <w:rFonts w:asciiTheme="majorHAnsi" w:eastAsiaTheme="majorEastAsia" w:hAnsiTheme="majorHAnsi" w:cstheme="majorBidi"/>
      </w:rPr>
      <w:fldChar w:fldCharType="end"/>
    </w:r>
  </w:p>
  <w:p w:rsidR="00FC0BE8" w:rsidRDefault="00FC0BE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73CD" w:rsidRDefault="005B73CD" w:rsidP="007967C7">
      <w:pPr>
        <w:spacing w:after="0" w:line="240" w:lineRule="auto"/>
      </w:pPr>
      <w:r>
        <w:separator/>
      </w:r>
    </w:p>
  </w:footnote>
  <w:footnote w:type="continuationSeparator" w:id="0">
    <w:p w:rsidR="005B73CD" w:rsidRDefault="005B73CD" w:rsidP="00796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7C7" w:rsidRDefault="00E16922">
    <w:pPr>
      <w:pStyle w:val="lfej"/>
    </w:pPr>
    <w:r>
      <w:rPr>
        <w:noProof/>
        <w:lang w:eastAsia="hu-HU"/>
      </w:rPr>
      <w:t>Cégnév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A67"/>
    <w:multiLevelType w:val="hybridMultilevel"/>
    <w:tmpl w:val="A1548CA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A4C5F"/>
    <w:multiLevelType w:val="hybridMultilevel"/>
    <w:tmpl w:val="2604B1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903FD1"/>
    <w:multiLevelType w:val="multilevel"/>
    <w:tmpl w:val="077A3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603ED5"/>
    <w:multiLevelType w:val="multilevel"/>
    <w:tmpl w:val="7D14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7C7"/>
    <w:rsid w:val="0000546C"/>
    <w:rsid w:val="00005A55"/>
    <w:rsid w:val="000734B8"/>
    <w:rsid w:val="001A5C2C"/>
    <w:rsid w:val="001A611B"/>
    <w:rsid w:val="001B2AC7"/>
    <w:rsid w:val="00227427"/>
    <w:rsid w:val="0026544A"/>
    <w:rsid w:val="00292B12"/>
    <w:rsid w:val="00322674"/>
    <w:rsid w:val="00361AED"/>
    <w:rsid w:val="003E3ACA"/>
    <w:rsid w:val="0044720F"/>
    <w:rsid w:val="00461B7D"/>
    <w:rsid w:val="004A15F0"/>
    <w:rsid w:val="004F6C72"/>
    <w:rsid w:val="005767E0"/>
    <w:rsid w:val="005B73CD"/>
    <w:rsid w:val="005C471B"/>
    <w:rsid w:val="007967C7"/>
    <w:rsid w:val="007B2F66"/>
    <w:rsid w:val="00863E1E"/>
    <w:rsid w:val="008A54BF"/>
    <w:rsid w:val="008B323C"/>
    <w:rsid w:val="009150F9"/>
    <w:rsid w:val="00945A60"/>
    <w:rsid w:val="00AF296F"/>
    <w:rsid w:val="00B76838"/>
    <w:rsid w:val="00BE53F4"/>
    <w:rsid w:val="00C1217C"/>
    <w:rsid w:val="00C857EF"/>
    <w:rsid w:val="00C87ED6"/>
    <w:rsid w:val="00C9777B"/>
    <w:rsid w:val="00CD5548"/>
    <w:rsid w:val="00E16922"/>
    <w:rsid w:val="00E21EF1"/>
    <w:rsid w:val="00EA45FE"/>
    <w:rsid w:val="00F55D2B"/>
    <w:rsid w:val="00F743D9"/>
    <w:rsid w:val="00FC0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85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7C7"/>
  </w:style>
  <w:style w:type="paragraph" w:styleId="llb">
    <w:name w:val="footer"/>
    <w:basedOn w:val="Norml"/>
    <w:link w:val="llbChar"/>
    <w:uiPriority w:val="99"/>
    <w:unhideWhenUsed/>
    <w:rsid w:val="007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7C7"/>
  </w:style>
  <w:style w:type="paragraph" w:styleId="Buborkszveg">
    <w:name w:val="Balloon Text"/>
    <w:basedOn w:val="Norml"/>
    <w:link w:val="BuborkszvegChar"/>
    <w:uiPriority w:val="99"/>
    <w:semiHidden/>
    <w:unhideWhenUsed/>
    <w:rsid w:val="007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7C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B323C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C857E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C857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C857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967C7"/>
  </w:style>
  <w:style w:type="paragraph" w:styleId="llb">
    <w:name w:val="footer"/>
    <w:basedOn w:val="Norml"/>
    <w:link w:val="llbChar"/>
    <w:uiPriority w:val="99"/>
    <w:unhideWhenUsed/>
    <w:rsid w:val="00796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967C7"/>
  </w:style>
  <w:style w:type="paragraph" w:styleId="Buborkszveg">
    <w:name w:val="Balloon Text"/>
    <w:basedOn w:val="Norml"/>
    <w:link w:val="BuborkszvegChar"/>
    <w:uiPriority w:val="99"/>
    <w:semiHidden/>
    <w:unhideWhenUsed/>
    <w:rsid w:val="00796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7C7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7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8B323C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9"/>
    <w:rsid w:val="00C857E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apple-converted-space">
    <w:name w:val="apple-converted-space"/>
    <w:basedOn w:val="Bekezdsalapbettpusa"/>
    <w:rsid w:val="00C8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endnotes" Target="endnotes.xml" />
  <Relationship Id="rId3" Type="http://schemas.openxmlformats.org/officeDocument/2006/relationships/styles" Target="styles.xml" />
  <Relationship Id="rId7" Type="http://schemas.openxmlformats.org/officeDocument/2006/relationships/footnotes" Target="footnotes.xml" />
  <Relationship Id="rId12" Type="http://schemas.openxmlformats.org/officeDocument/2006/relationships/theme" Target="theme/theme1.xml" />
  <Relationship Id="rId2" Type="http://schemas.openxmlformats.org/officeDocument/2006/relationships/numbering" Target="numbering.xml" />
  <Relationship Id="rId6" Type="http://schemas.openxmlformats.org/officeDocument/2006/relationships/webSettings" Target="webSettings.xml" />
  <Relationship Id="rId11" Type="http://schemas.openxmlformats.org/officeDocument/2006/relationships/fontTable" Target="fontTable.xml" />
  <Relationship Id="rId5" Type="http://schemas.openxmlformats.org/officeDocument/2006/relationships/settings" Target="settings.xml" />
  <Relationship Id="rId10" Type="http://schemas.openxmlformats.org/officeDocument/2006/relationships/footer" Target="footer1.xml" />
  <Relationship Id="rId4" Type="http://schemas.microsoft.com/office/2007/relationships/stylesWithEffects" Target="stylesWithEffects.xml" />
  <Relationship Id="rId9" Type="http://schemas.openxmlformats.org/officeDocument/2006/relationships/header" Target="header1.xml" />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363</Words>
  <Characters>2510</Characters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LinksUpToDate>false</LinksUpToDate>
  <CharactersWithSpaces>2868</CharactersWithSpaces>
  <SharedDoc>false</SharedDoc>
  <HyperlinksChanged>false</HyperlinksChanged>
</Properties>
</file>