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4A0" w:firstRow="1" w:lastRow="0" w:firstColumn="1" w:lastColumn="0" w:noHBand="0" w:noVBand="1"/>
      </w:tblPr>
      <w:tblGrid>
        <w:gridCol w:w="684"/>
        <w:gridCol w:w="3236"/>
        <w:gridCol w:w="441"/>
        <w:gridCol w:w="2126"/>
        <w:gridCol w:w="2977"/>
        <w:gridCol w:w="368"/>
        <w:gridCol w:w="1514"/>
        <w:gridCol w:w="3788"/>
      </w:tblGrid>
      <w:t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bookmarkStart w:id="0" w:name="_GoBack"/>
            <w:bookmarkEnd w:id="0"/>
            <w:r>
              <w:t>Név: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X Y</w:t>
            </w:r>
          </w:p>
          <w:p/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Születési hely, idő: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Anyja neve: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 x y</w:t>
            </w:r>
          </w:p>
        </w:tc>
      </w:tr>
    </w:tbl>
    <w:p>
      <w:pPr>
        <w:pStyle w:val="Norml2"/>
        <w:ind w:left="0" w:right="278"/>
      </w:pPr>
      <w:r>
        <w:t>G</w:t>
      </w:r>
      <w:r>
        <w:t>ÉPKEZELÉSRE JOGOSÍTÓ BIZONYÍTVÁNY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724"/>
        <w:gridCol w:w="2126"/>
        <w:gridCol w:w="1843"/>
        <w:gridCol w:w="4678"/>
      </w:tblGrid>
      <w:tr>
        <w:tc>
          <w:tcPr>
            <w:tcW w:w="763" w:type="dxa"/>
          </w:tcPr>
          <w:p>
            <w:pPr>
              <w:pStyle w:val="Norml2"/>
              <w:ind w:left="0" w:right="278"/>
            </w:pPr>
          </w:p>
        </w:tc>
        <w:tc>
          <w:tcPr>
            <w:tcW w:w="5724" w:type="dxa"/>
          </w:tcPr>
          <w:p>
            <w:pPr>
              <w:pStyle w:val="Norml2"/>
              <w:ind w:left="0" w:right="278"/>
            </w:pPr>
            <w:r>
              <w:t>szakképesítés neve</w:t>
            </w:r>
          </w:p>
        </w:tc>
        <w:tc>
          <w:tcPr>
            <w:tcW w:w="2126" w:type="dxa"/>
          </w:tcPr>
          <w:p>
            <w:pPr>
              <w:pStyle w:val="Norml2"/>
              <w:ind w:left="0" w:right="278"/>
            </w:pPr>
            <w:r>
              <w:t>szám</w:t>
            </w:r>
          </w:p>
        </w:tc>
        <w:tc>
          <w:tcPr>
            <w:tcW w:w="1843" w:type="dxa"/>
          </w:tcPr>
          <w:p>
            <w:pPr>
              <w:pStyle w:val="Norml2"/>
              <w:ind w:left="0" w:right="278"/>
            </w:pPr>
            <w:r>
              <w:t>kiállítás kelte</w:t>
            </w:r>
          </w:p>
        </w:tc>
        <w:tc>
          <w:tcPr>
            <w:tcW w:w="4678" w:type="dxa"/>
          </w:tcPr>
          <w:p>
            <w:pPr>
              <w:pStyle w:val="Norml2"/>
              <w:ind w:left="0" w:right="278"/>
            </w:pPr>
            <w:r>
              <w:t>kiállító intézmény</w:t>
            </w:r>
          </w:p>
        </w:tc>
      </w:tr>
      <w:tr>
        <w:tc>
          <w:tcPr>
            <w:tcW w:w="763" w:type="dxa"/>
          </w:tcPr>
          <w:p>
            <w:pPr>
              <w:pStyle w:val="Norml2"/>
              <w:numPr>
                <w:ilvl w:val="0"/>
                <w:numId w:val="8"/>
              </w:numPr>
              <w:ind w:right="278"/>
            </w:pPr>
          </w:p>
        </w:tc>
        <w:tc>
          <w:tcPr>
            <w:tcW w:w="5724" w:type="dxa"/>
          </w:tcPr>
          <w:p>
            <w:pPr>
              <w:pStyle w:val="Norml2"/>
              <w:ind w:left="0" w:right="278"/>
            </w:pPr>
          </w:p>
        </w:tc>
        <w:tc>
          <w:tcPr>
            <w:tcW w:w="2126" w:type="dxa"/>
          </w:tcPr>
          <w:p>
            <w:pPr>
              <w:pStyle w:val="Norml2"/>
              <w:ind w:left="0" w:right="278"/>
            </w:pPr>
          </w:p>
        </w:tc>
        <w:tc>
          <w:tcPr>
            <w:tcW w:w="1843" w:type="dxa"/>
          </w:tcPr>
          <w:p>
            <w:pPr>
              <w:pStyle w:val="Norml2"/>
              <w:ind w:left="0" w:right="278"/>
            </w:pPr>
          </w:p>
        </w:tc>
        <w:tc>
          <w:tcPr>
            <w:tcW w:w="4678" w:type="dxa"/>
          </w:tcPr>
          <w:p>
            <w:pPr>
              <w:pStyle w:val="Norml2"/>
              <w:ind w:left="0" w:right="278"/>
            </w:pPr>
          </w:p>
        </w:tc>
      </w:tr>
      <w:tr>
        <w:tc>
          <w:tcPr>
            <w:tcW w:w="763" w:type="dxa"/>
          </w:tcPr>
          <w:p>
            <w:pPr>
              <w:pStyle w:val="Norml2"/>
              <w:numPr>
                <w:ilvl w:val="0"/>
                <w:numId w:val="8"/>
              </w:numPr>
              <w:ind w:right="278"/>
            </w:pPr>
          </w:p>
        </w:tc>
        <w:tc>
          <w:tcPr>
            <w:tcW w:w="5724" w:type="dxa"/>
          </w:tcPr>
          <w:p>
            <w:pPr>
              <w:pStyle w:val="Norml2"/>
              <w:ind w:left="0" w:right="278"/>
            </w:pPr>
          </w:p>
          <w:p>
            <w:pPr>
              <w:pStyle w:val="Norml2"/>
              <w:ind w:left="0" w:right="278"/>
            </w:pPr>
          </w:p>
        </w:tc>
        <w:tc>
          <w:tcPr>
            <w:tcW w:w="2126" w:type="dxa"/>
          </w:tcPr>
          <w:p>
            <w:pPr>
              <w:pStyle w:val="Norml2"/>
              <w:ind w:left="0" w:right="278"/>
            </w:pPr>
          </w:p>
        </w:tc>
        <w:tc>
          <w:tcPr>
            <w:tcW w:w="1843" w:type="dxa"/>
          </w:tcPr>
          <w:p>
            <w:pPr>
              <w:pStyle w:val="Norml2"/>
              <w:ind w:left="0" w:right="278"/>
            </w:pPr>
          </w:p>
        </w:tc>
        <w:tc>
          <w:tcPr>
            <w:tcW w:w="4678" w:type="dxa"/>
          </w:tcPr>
          <w:p>
            <w:pPr>
              <w:pStyle w:val="Norml2"/>
              <w:ind w:left="0" w:right="278"/>
            </w:pPr>
          </w:p>
        </w:tc>
      </w:tr>
      <w:tr>
        <w:tc>
          <w:tcPr>
            <w:tcW w:w="763" w:type="dxa"/>
          </w:tcPr>
          <w:p>
            <w:pPr>
              <w:pStyle w:val="Norml2"/>
              <w:numPr>
                <w:ilvl w:val="0"/>
                <w:numId w:val="8"/>
              </w:numPr>
              <w:ind w:right="278"/>
            </w:pPr>
          </w:p>
        </w:tc>
        <w:tc>
          <w:tcPr>
            <w:tcW w:w="5724" w:type="dxa"/>
          </w:tcPr>
          <w:p>
            <w:pPr>
              <w:pStyle w:val="Norml2"/>
              <w:ind w:left="0" w:right="278"/>
            </w:pPr>
          </w:p>
          <w:p>
            <w:pPr>
              <w:pStyle w:val="Norml2"/>
              <w:ind w:left="0" w:right="278"/>
            </w:pPr>
          </w:p>
        </w:tc>
        <w:tc>
          <w:tcPr>
            <w:tcW w:w="2126" w:type="dxa"/>
          </w:tcPr>
          <w:p>
            <w:pPr>
              <w:pStyle w:val="Norml2"/>
              <w:ind w:left="0" w:right="278"/>
            </w:pPr>
          </w:p>
        </w:tc>
        <w:tc>
          <w:tcPr>
            <w:tcW w:w="1843" w:type="dxa"/>
          </w:tcPr>
          <w:p>
            <w:pPr>
              <w:pStyle w:val="Norml2"/>
              <w:ind w:left="0" w:right="278"/>
            </w:pPr>
          </w:p>
        </w:tc>
        <w:tc>
          <w:tcPr>
            <w:tcW w:w="4678" w:type="dxa"/>
          </w:tcPr>
          <w:p>
            <w:pPr>
              <w:pStyle w:val="Norml2"/>
              <w:ind w:left="0" w:right="278"/>
            </w:pPr>
          </w:p>
        </w:tc>
      </w:tr>
    </w:tbl>
    <w:p>
      <w:pPr>
        <w:pStyle w:val="Norml2"/>
        <w:ind w:left="0" w:right="278"/>
        <w:rPr>
          <w:caps/>
        </w:rPr>
      </w:pPr>
      <w:r>
        <w:rPr>
          <w:caps/>
        </w:rPr>
        <w:t>Ezúton megbízom a</w:t>
      </w:r>
      <w:r>
        <w:rPr>
          <w:caps/>
        </w:rPr>
        <w:t>z</w:t>
      </w:r>
      <w:r>
        <w:rPr>
          <w:caps/>
        </w:rPr>
        <w:t xml:space="preserve"> alábbi táblázatban szereplő emelőgép(ek) kezelésére: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079"/>
        <w:gridCol w:w="899"/>
        <w:gridCol w:w="2650"/>
        <w:gridCol w:w="1423"/>
        <w:gridCol w:w="1797"/>
        <w:gridCol w:w="1797"/>
        <w:gridCol w:w="1455"/>
        <w:gridCol w:w="1642"/>
      </w:tblGrid>
      <w:tr>
        <w:trPr>
          <w:trHeight w:val="284"/>
        </w:trPr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</w:p>
        </w:tc>
        <w:tc>
          <w:tcPr>
            <w:tcW w:w="307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-1230" w:firstLine="1230"/>
              <w:jc w:val="left"/>
              <w:rPr>
                <w:b/>
              </w:rPr>
            </w:pPr>
            <w:r>
              <w:rPr>
                <w:b/>
              </w:rPr>
              <w:t>Géptípus neve</w:t>
            </w:r>
          </w:p>
          <w:p>
            <w:pPr>
              <w:pStyle w:val="Norml2"/>
              <w:ind w:left="-1230" w:firstLine="1230"/>
              <w:jc w:val="left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típus, </w:t>
            </w:r>
            <w:r>
              <w:t>teherbírás, vezérlés)</w:t>
            </w:r>
          </w:p>
        </w:tc>
        <w:tc>
          <w:tcPr>
            <w:tcW w:w="89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azono</w:t>
            </w:r>
            <w:r>
              <w:rPr>
                <w:b/>
              </w:rPr>
              <w:t>-</w:t>
            </w:r>
            <w:r>
              <w:rPr>
                <w:b/>
              </w:rPr>
              <w:t>sító</w:t>
            </w:r>
          </w:p>
        </w:tc>
        <w:tc>
          <w:tcPr>
            <w:tcW w:w="2650" w:type="dxa"/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emelőgép helye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megbízó</w:t>
            </w:r>
          </w:p>
          <w:p>
            <w:pPr>
              <w:pStyle w:val="Norml2"/>
              <w:ind w:left="0"/>
              <w:jc w:val="left"/>
            </w:pPr>
            <w:r>
              <w:t>(név, aláírás)</w:t>
            </w: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megbíz</w:t>
            </w:r>
            <w:r>
              <w:rPr>
                <w:b/>
              </w:rPr>
              <w:t>ott</w:t>
            </w:r>
          </w:p>
          <w:p>
            <w:pPr>
              <w:pStyle w:val="Norml2"/>
              <w:ind w:left="0"/>
              <w:jc w:val="left"/>
            </w:pPr>
            <w:r>
              <w:t>(aláírás)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visszavonás dátuma</w:t>
            </w:r>
          </w:p>
        </w:tc>
        <w:tc>
          <w:tcPr>
            <w:tcW w:w="1642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visszavonó/</w:t>
            </w:r>
          </w:p>
          <w:p>
            <w:pPr>
              <w:pStyle w:val="Norml2"/>
              <w:ind w:left="0"/>
              <w:jc w:val="left"/>
              <w:rPr>
                <w:b/>
              </w:rPr>
            </w:pPr>
            <w:r>
              <w:rPr>
                <w:b/>
              </w:rPr>
              <w:t>megbízó</w:t>
            </w:r>
          </w:p>
        </w:tc>
      </w:tr>
      <w:tr>
        <w:trPr>
          <w:trHeight w:val="284"/>
        </w:trPr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numPr>
                <w:ilvl w:val="0"/>
                <w:numId w:val="7"/>
              </w:numPr>
              <w:ind w:left="414" w:hanging="357"/>
              <w:jc w:val="left"/>
            </w:pPr>
          </w:p>
        </w:tc>
        <w:tc>
          <w:tcPr>
            <w:tcW w:w="307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89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2650" w:type="dxa"/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2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642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</w:tr>
      <w:tr>
        <w:trPr>
          <w:trHeight w:val="284"/>
        </w:trPr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numPr>
                <w:ilvl w:val="0"/>
                <w:numId w:val="7"/>
              </w:numPr>
              <w:ind w:left="414" w:hanging="357"/>
              <w:jc w:val="left"/>
            </w:pPr>
          </w:p>
        </w:tc>
        <w:tc>
          <w:tcPr>
            <w:tcW w:w="307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89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2650" w:type="dxa"/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2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642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</w:tr>
      <w:tr>
        <w:trPr>
          <w:trHeight w:val="284"/>
        </w:trPr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numPr>
                <w:ilvl w:val="0"/>
                <w:numId w:val="7"/>
              </w:numPr>
              <w:ind w:left="414" w:hanging="357"/>
              <w:jc w:val="left"/>
            </w:pPr>
          </w:p>
        </w:tc>
        <w:tc>
          <w:tcPr>
            <w:tcW w:w="307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  <w:p>
            <w:pPr>
              <w:pStyle w:val="Norml2"/>
              <w:ind w:left="0"/>
              <w:jc w:val="left"/>
            </w:pPr>
          </w:p>
          <w:p>
            <w:pPr>
              <w:pStyle w:val="Norml2"/>
              <w:ind w:left="0"/>
              <w:jc w:val="left"/>
            </w:pPr>
          </w:p>
        </w:tc>
        <w:tc>
          <w:tcPr>
            <w:tcW w:w="89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2650" w:type="dxa"/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2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642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</w:tr>
      <w:tr>
        <w:trPr>
          <w:trHeight w:val="284"/>
        </w:trPr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numPr>
                <w:ilvl w:val="0"/>
                <w:numId w:val="7"/>
              </w:numPr>
              <w:ind w:left="414" w:hanging="357"/>
              <w:jc w:val="left"/>
            </w:pPr>
          </w:p>
        </w:tc>
        <w:tc>
          <w:tcPr>
            <w:tcW w:w="307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  <w:p>
            <w:pPr>
              <w:pStyle w:val="Norml2"/>
              <w:ind w:left="0"/>
              <w:jc w:val="left"/>
            </w:pPr>
          </w:p>
          <w:p>
            <w:pPr>
              <w:pStyle w:val="Norml2"/>
              <w:ind w:left="0"/>
              <w:jc w:val="left"/>
            </w:pPr>
          </w:p>
        </w:tc>
        <w:tc>
          <w:tcPr>
            <w:tcW w:w="89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2650" w:type="dxa"/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2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642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</w:tr>
      <w:tr>
        <w:trPr>
          <w:trHeight w:val="284"/>
        </w:trPr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numPr>
                <w:ilvl w:val="0"/>
                <w:numId w:val="7"/>
              </w:numPr>
              <w:ind w:left="414" w:hanging="357"/>
              <w:jc w:val="left"/>
            </w:pPr>
          </w:p>
        </w:tc>
        <w:tc>
          <w:tcPr>
            <w:tcW w:w="307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  <w:p>
            <w:pPr>
              <w:pStyle w:val="Norml2"/>
              <w:ind w:left="0"/>
              <w:jc w:val="left"/>
            </w:pPr>
          </w:p>
          <w:p>
            <w:pPr>
              <w:pStyle w:val="Norml2"/>
              <w:ind w:left="0"/>
              <w:jc w:val="left"/>
            </w:pPr>
          </w:p>
        </w:tc>
        <w:tc>
          <w:tcPr>
            <w:tcW w:w="899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2650" w:type="dxa"/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2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797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  <w:tc>
          <w:tcPr>
            <w:tcW w:w="1642" w:type="dxa"/>
            <w:tcMar>
              <w:left w:w="57" w:type="dxa"/>
              <w:right w:w="57" w:type="dxa"/>
            </w:tcMar>
          </w:tcPr>
          <w:p>
            <w:pPr>
              <w:pStyle w:val="Norml2"/>
              <w:ind w:left="0"/>
              <w:jc w:val="left"/>
            </w:pPr>
          </w:p>
        </w:tc>
      </w:tr>
    </w:tbl>
    <w:p>
      <w:pPr>
        <w:ind w:right="278"/>
        <w:jc w:val="both"/>
      </w:pPr>
      <w:r>
        <w:t xml:space="preserve">A feladatok meghatározását MUNKÁLTATÓ </w:t>
      </w:r>
      <w:r>
        <w:t>emelőgép biztonsági szabályzat</w:t>
      </w:r>
      <w:r>
        <w:t>a</w:t>
      </w:r>
      <w:r>
        <w:t>,</w:t>
      </w:r>
      <w:r>
        <w:t xml:space="preserve"> </w:t>
      </w:r>
      <w:r>
        <w:rPr>
          <w:lang w:val="de-DE"/>
        </w:rPr>
        <w:t xml:space="preserve">és egyéb </w:t>
      </w:r>
      <w:r>
        <w:rPr>
          <w:lang w:val="de-DE"/>
        </w:rPr>
        <w:t xml:space="preserve">hatályos </w:t>
      </w:r>
      <w:r>
        <w:t>jogszabályok</w:t>
      </w:r>
      <w:r>
        <w:t xml:space="preserve"> </w:t>
      </w:r>
      <w:r>
        <w:rPr>
          <w:i/>
        </w:rPr>
        <w:t>(47/1999. (VIII. 4.) GM rendelet az Emelőgép Biztonsági Szabályzat kiadásáról 2.5.)</w:t>
      </w:r>
      <w:r>
        <w:rPr>
          <w:i/>
        </w:rPr>
        <w:t xml:space="preserve"> </w:t>
      </w:r>
      <w:r>
        <w:t xml:space="preserve">az </w:t>
      </w:r>
      <w:r>
        <w:t>emelőgép kezelőre</w:t>
      </w:r>
      <w:r>
        <w:t xml:space="preserve"> vonatkozó pontjai tartalmazzák.</w:t>
      </w:r>
      <w:r>
        <w:t xml:space="preserve"> </w:t>
      </w:r>
      <w:r>
        <w:t>A megbízott szem</w:t>
      </w:r>
      <w:r>
        <w:t>ély a fentieket tudomásul vette, az emelőgép</w:t>
      </w:r>
      <w:r>
        <w:t xml:space="preserve"> típus</w:t>
      </w:r>
      <w:r>
        <w:t xml:space="preserve"> kezelésére vonatkozó munkavédelmi ismereteket elsajátította.</w:t>
      </w:r>
    </w:p>
    <w:p>
      <w:pPr>
        <w:tabs>
          <w:tab w:val="center" w:pos="10800"/>
        </w:tabs>
        <w:ind w:right="278"/>
        <w:jc w:val="both"/>
        <w:rPr>
          <w:b/>
        </w:rPr>
      </w:pPr>
      <w:r>
        <w:rPr>
          <w:b/>
        </w:rPr>
        <w:t>A megbízás visszavonásig érvényes.</w:t>
      </w:r>
    </w:p>
    <w:p>
      <w:pPr>
        <w:tabs>
          <w:tab w:val="center" w:pos="10800"/>
        </w:tabs>
        <w:ind w:right="278"/>
        <w:jc w:val="both"/>
      </w:pPr>
      <w:r>
        <w:rPr>
          <w:b/>
        </w:rPr>
        <w:tab/>
      </w:r>
      <w:r>
        <w:t>…………</w:t>
      </w:r>
      <w:r>
        <w:t>….</w:t>
      </w:r>
      <w:r>
        <w:t>…………………</w:t>
      </w:r>
    </w:p>
    <w:p>
      <w:pPr>
        <w:tabs>
          <w:tab w:val="center" w:pos="10800"/>
        </w:tabs>
        <w:ind w:right="278"/>
        <w:jc w:val="both"/>
        <w:rPr>
          <w:sz w:val="16"/>
          <w:szCs w:val="16"/>
        </w:rPr>
      </w:pPr>
      <w:r>
        <w:tab/>
      </w:r>
      <w:r>
        <w:t>kiállító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651" w:left="1134" w:header="709" w:footer="6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74" w:rsidRDefault="00D75074">
      <w:r>
        <w:separator/>
      </w:r>
    </w:p>
  </w:endnote>
  <w:endnote w:type="continuationSeparator" w:id="0">
    <w:p w:rsidR="00D75074" w:rsidRDefault="00D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4A" w:rsidRDefault="00E45A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4A" w:rsidRDefault="00E45A4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4A" w:rsidRDefault="00E45A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74" w:rsidRDefault="00D75074">
      <w:r>
        <w:separator/>
      </w:r>
    </w:p>
  </w:footnote>
  <w:footnote w:type="continuationSeparator" w:id="0">
    <w:p w:rsidR="00D75074" w:rsidRDefault="00D7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4A" w:rsidRDefault="00E45A4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4A" w:rsidRDefault="00E45A4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0"/>
      <w:gridCol w:w="10202"/>
      <w:gridCol w:w="1486"/>
    </w:tblGrid>
    <w:tr w:rsidR="00252470" w:rsidTr="0089408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760" w:type="dxa"/>
          <w:tcBorders>
            <w:bottom w:val="single" w:sz="12" w:space="0" w:color="auto"/>
          </w:tcBorders>
        </w:tcPr>
        <w:p w:rsidR="00252470" w:rsidRPr="00751FCD" w:rsidRDefault="00252470" w:rsidP="0089408C">
          <w:pPr>
            <w:tabs>
              <w:tab w:val="left" w:pos="2410"/>
            </w:tabs>
            <w:ind w:right="2"/>
          </w:pPr>
        </w:p>
      </w:tc>
      <w:tc>
        <w:tcPr>
          <w:tcW w:w="10202" w:type="dxa"/>
          <w:tcBorders>
            <w:bottom w:val="single" w:sz="12" w:space="0" w:color="auto"/>
          </w:tcBorders>
          <w:vAlign w:val="center"/>
        </w:tcPr>
        <w:p w:rsidR="00252470" w:rsidRDefault="0069195D" w:rsidP="0089408C">
          <w:pPr>
            <w:jc w:val="center"/>
            <w:rPr>
              <w:b/>
              <w:caps/>
            </w:rPr>
          </w:pPr>
          <w:r>
            <w:rPr>
              <w:b/>
              <w:caps/>
            </w:rPr>
            <w:t>MEGBÍZÁS</w:t>
          </w:r>
        </w:p>
        <w:p w:rsidR="0069195D" w:rsidRPr="00450393" w:rsidRDefault="0069195D" w:rsidP="0089408C">
          <w:pPr>
            <w:jc w:val="center"/>
            <w:rPr>
              <w:b/>
              <w:caps/>
            </w:rPr>
          </w:pPr>
          <w:r>
            <w:rPr>
              <w:b/>
              <w:caps/>
            </w:rPr>
            <w:t>EMELŐGÉP KEZELÉSÉRE</w:t>
          </w:r>
        </w:p>
      </w:tc>
      <w:tc>
        <w:tcPr>
          <w:tcW w:w="1486" w:type="dxa"/>
          <w:tcBorders>
            <w:bottom w:val="single" w:sz="12" w:space="0" w:color="auto"/>
          </w:tcBorders>
          <w:vAlign w:val="center"/>
        </w:tcPr>
        <w:p w:rsidR="00252470" w:rsidRPr="00A32282" w:rsidRDefault="00252470" w:rsidP="0089408C">
          <w:pPr>
            <w:rPr>
              <w:sz w:val="22"/>
              <w:szCs w:val="22"/>
            </w:rPr>
          </w:pPr>
        </w:p>
        <w:p w:rsidR="00252470" w:rsidRPr="00A32282" w:rsidRDefault="00252470" w:rsidP="0089408C">
          <w:pPr>
            <w:rPr>
              <w:sz w:val="22"/>
              <w:szCs w:val="22"/>
            </w:rPr>
          </w:pPr>
          <w:r w:rsidRPr="00A32282">
            <w:rPr>
              <w:rStyle w:val="Oldalszm"/>
              <w:sz w:val="22"/>
              <w:szCs w:val="22"/>
            </w:rPr>
            <w:fldChar w:fldCharType="begin"/>
          </w:r>
          <w:r w:rsidRPr="00A32282">
            <w:rPr>
              <w:rStyle w:val="Oldalszm"/>
              <w:sz w:val="22"/>
              <w:szCs w:val="22"/>
            </w:rPr>
            <w:instrText xml:space="preserve"> PAGE </w:instrText>
          </w:r>
          <w:r w:rsidRPr="00A32282">
            <w:rPr>
              <w:rStyle w:val="Oldalszm"/>
              <w:sz w:val="22"/>
              <w:szCs w:val="22"/>
            </w:rPr>
            <w:fldChar w:fldCharType="separate"/>
          </w:r>
          <w:r w:rsidR="00767118">
            <w:rPr>
              <w:rStyle w:val="Oldalszm"/>
              <w:noProof/>
              <w:sz w:val="22"/>
              <w:szCs w:val="22"/>
            </w:rPr>
            <w:t>1</w:t>
          </w:r>
          <w:r w:rsidRPr="00A32282">
            <w:rPr>
              <w:rStyle w:val="Oldalszm"/>
              <w:sz w:val="22"/>
              <w:szCs w:val="22"/>
            </w:rPr>
            <w:fldChar w:fldCharType="end"/>
          </w:r>
          <w:r w:rsidRPr="00A32282">
            <w:rPr>
              <w:rStyle w:val="Oldalszm"/>
              <w:sz w:val="22"/>
              <w:szCs w:val="22"/>
            </w:rPr>
            <w:t>.</w:t>
          </w:r>
          <w:r w:rsidRPr="00A32282">
            <w:rPr>
              <w:sz w:val="22"/>
              <w:szCs w:val="22"/>
            </w:rPr>
            <w:t xml:space="preserve"> oldal (</w:t>
          </w:r>
          <w:r w:rsidRPr="00A32282">
            <w:rPr>
              <w:rStyle w:val="Oldalszm"/>
              <w:sz w:val="22"/>
              <w:szCs w:val="22"/>
            </w:rPr>
            <w:fldChar w:fldCharType="begin"/>
          </w:r>
          <w:r w:rsidRPr="00A32282">
            <w:rPr>
              <w:rStyle w:val="Oldalszm"/>
              <w:sz w:val="22"/>
              <w:szCs w:val="22"/>
            </w:rPr>
            <w:instrText xml:space="preserve"> NUMPAGES </w:instrText>
          </w:r>
          <w:r w:rsidRPr="00A32282">
            <w:rPr>
              <w:rStyle w:val="Oldalszm"/>
              <w:sz w:val="22"/>
              <w:szCs w:val="22"/>
            </w:rPr>
            <w:fldChar w:fldCharType="separate"/>
          </w:r>
          <w:r w:rsidR="00767118">
            <w:rPr>
              <w:rStyle w:val="Oldalszm"/>
              <w:noProof/>
              <w:sz w:val="22"/>
              <w:szCs w:val="22"/>
            </w:rPr>
            <w:t>1</w:t>
          </w:r>
          <w:r w:rsidRPr="00A32282">
            <w:rPr>
              <w:rStyle w:val="Oldalszm"/>
              <w:sz w:val="22"/>
              <w:szCs w:val="22"/>
            </w:rPr>
            <w:fldChar w:fldCharType="end"/>
          </w:r>
          <w:r w:rsidRPr="00A32282">
            <w:rPr>
              <w:sz w:val="22"/>
              <w:szCs w:val="22"/>
            </w:rPr>
            <w:t>)</w:t>
          </w:r>
        </w:p>
      </w:tc>
    </w:tr>
  </w:tbl>
  <w:p w:rsidR="00252470" w:rsidRPr="00A32282" w:rsidRDefault="00252470" w:rsidP="002C0173">
    <w:pPr>
      <w:pStyle w:val="lfej"/>
      <w:tabs>
        <w:tab w:val="clear" w:pos="453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EEE"/>
    <w:multiLevelType w:val="hybridMultilevel"/>
    <w:tmpl w:val="BBD6A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FEC"/>
    <w:multiLevelType w:val="hybridMultilevel"/>
    <w:tmpl w:val="26A630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F4C66"/>
    <w:multiLevelType w:val="hybridMultilevel"/>
    <w:tmpl w:val="2C12236E"/>
    <w:lvl w:ilvl="0" w:tplc="FFFFFFFF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329E0698"/>
    <w:multiLevelType w:val="hybridMultilevel"/>
    <w:tmpl w:val="57885502"/>
    <w:lvl w:ilvl="0" w:tplc="FDF64F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7E5DD2"/>
    <w:multiLevelType w:val="hybridMultilevel"/>
    <w:tmpl w:val="0F50BD72"/>
    <w:lvl w:ilvl="0" w:tplc="FFFFFFFF">
      <w:start w:val="1"/>
      <w:numFmt w:val="none"/>
      <w:pStyle w:val="Felsorols"/>
      <w:lvlText w:val="–"/>
      <w:lvlJc w:val="left"/>
      <w:pPr>
        <w:tabs>
          <w:tab w:val="num" w:pos="368"/>
        </w:tabs>
        <w:ind w:left="368" w:hanging="368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7A920768"/>
    <w:multiLevelType w:val="multilevel"/>
    <w:tmpl w:val="3426ECE0"/>
    <w:lvl w:ilvl="0">
      <w:start w:val="1"/>
      <w:numFmt w:val="decimal"/>
      <w:pStyle w:val="Cmsor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Cmsor2"/>
      <w:isLgl/>
      <w:lvlText w:val="%1.%2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3A"/>
    <w:rsid w:val="0001173A"/>
    <w:rsid w:val="00014AE3"/>
    <w:rsid w:val="00034C76"/>
    <w:rsid w:val="00044CED"/>
    <w:rsid w:val="00050DA8"/>
    <w:rsid w:val="00060276"/>
    <w:rsid w:val="00091EFE"/>
    <w:rsid w:val="00097659"/>
    <w:rsid w:val="000E0D85"/>
    <w:rsid w:val="000E74BC"/>
    <w:rsid w:val="00157A21"/>
    <w:rsid w:val="001676D6"/>
    <w:rsid w:val="00170904"/>
    <w:rsid w:val="001A3D60"/>
    <w:rsid w:val="001B1C71"/>
    <w:rsid w:val="0020010E"/>
    <w:rsid w:val="00200C98"/>
    <w:rsid w:val="00216097"/>
    <w:rsid w:val="002266AF"/>
    <w:rsid w:val="0024067B"/>
    <w:rsid w:val="00252470"/>
    <w:rsid w:val="00270F4C"/>
    <w:rsid w:val="00275C79"/>
    <w:rsid w:val="00286D37"/>
    <w:rsid w:val="002A3DB2"/>
    <w:rsid w:val="002B1B41"/>
    <w:rsid w:val="002B7C15"/>
    <w:rsid w:val="002C0173"/>
    <w:rsid w:val="002C603A"/>
    <w:rsid w:val="002C6BD0"/>
    <w:rsid w:val="00302BEF"/>
    <w:rsid w:val="00305215"/>
    <w:rsid w:val="00313A3C"/>
    <w:rsid w:val="00315F51"/>
    <w:rsid w:val="00336149"/>
    <w:rsid w:val="00340AB5"/>
    <w:rsid w:val="0034780D"/>
    <w:rsid w:val="00355E91"/>
    <w:rsid w:val="003656CA"/>
    <w:rsid w:val="003B2521"/>
    <w:rsid w:val="003B2BA1"/>
    <w:rsid w:val="003D7E95"/>
    <w:rsid w:val="003E24B2"/>
    <w:rsid w:val="003E7FA3"/>
    <w:rsid w:val="003F1C8D"/>
    <w:rsid w:val="003F4F98"/>
    <w:rsid w:val="004037C4"/>
    <w:rsid w:val="004053AC"/>
    <w:rsid w:val="004211F1"/>
    <w:rsid w:val="004543CA"/>
    <w:rsid w:val="004636C8"/>
    <w:rsid w:val="00465CC1"/>
    <w:rsid w:val="0049094D"/>
    <w:rsid w:val="004A63CF"/>
    <w:rsid w:val="004C490A"/>
    <w:rsid w:val="004D75C3"/>
    <w:rsid w:val="004F21E5"/>
    <w:rsid w:val="004F2473"/>
    <w:rsid w:val="0051186D"/>
    <w:rsid w:val="005143A3"/>
    <w:rsid w:val="005531E8"/>
    <w:rsid w:val="00557F8C"/>
    <w:rsid w:val="0057379E"/>
    <w:rsid w:val="00575BE6"/>
    <w:rsid w:val="005C5E58"/>
    <w:rsid w:val="005D1224"/>
    <w:rsid w:val="005D75F6"/>
    <w:rsid w:val="005F7DA0"/>
    <w:rsid w:val="00605F64"/>
    <w:rsid w:val="0063213E"/>
    <w:rsid w:val="00643CF2"/>
    <w:rsid w:val="00654C76"/>
    <w:rsid w:val="006735F5"/>
    <w:rsid w:val="00675981"/>
    <w:rsid w:val="006761DD"/>
    <w:rsid w:val="0069195D"/>
    <w:rsid w:val="006D2F09"/>
    <w:rsid w:val="006D47B2"/>
    <w:rsid w:val="007041FD"/>
    <w:rsid w:val="00707202"/>
    <w:rsid w:val="00720028"/>
    <w:rsid w:val="007358AB"/>
    <w:rsid w:val="00741BEC"/>
    <w:rsid w:val="00751FCD"/>
    <w:rsid w:val="007618C4"/>
    <w:rsid w:val="00766A85"/>
    <w:rsid w:val="00767118"/>
    <w:rsid w:val="00773D83"/>
    <w:rsid w:val="007B2248"/>
    <w:rsid w:val="007C0707"/>
    <w:rsid w:val="007D0B3A"/>
    <w:rsid w:val="007D489F"/>
    <w:rsid w:val="007D7783"/>
    <w:rsid w:val="007E4C77"/>
    <w:rsid w:val="007F38D2"/>
    <w:rsid w:val="00802466"/>
    <w:rsid w:val="008114EA"/>
    <w:rsid w:val="00815E80"/>
    <w:rsid w:val="00834AAA"/>
    <w:rsid w:val="00857A86"/>
    <w:rsid w:val="008668D2"/>
    <w:rsid w:val="0089408C"/>
    <w:rsid w:val="008A412C"/>
    <w:rsid w:val="008B4079"/>
    <w:rsid w:val="0093364E"/>
    <w:rsid w:val="0094091A"/>
    <w:rsid w:val="0094413E"/>
    <w:rsid w:val="0095333C"/>
    <w:rsid w:val="00954616"/>
    <w:rsid w:val="00954668"/>
    <w:rsid w:val="00954B59"/>
    <w:rsid w:val="00956EB9"/>
    <w:rsid w:val="00960A1B"/>
    <w:rsid w:val="009D4489"/>
    <w:rsid w:val="009E50CC"/>
    <w:rsid w:val="009F5170"/>
    <w:rsid w:val="009F60F0"/>
    <w:rsid w:val="00A02AA5"/>
    <w:rsid w:val="00A32282"/>
    <w:rsid w:val="00A61020"/>
    <w:rsid w:val="00A7631D"/>
    <w:rsid w:val="00A8068C"/>
    <w:rsid w:val="00A85BE8"/>
    <w:rsid w:val="00AA3673"/>
    <w:rsid w:val="00AA5AC3"/>
    <w:rsid w:val="00AB4A1C"/>
    <w:rsid w:val="00AB678D"/>
    <w:rsid w:val="00AC60BC"/>
    <w:rsid w:val="00AD4905"/>
    <w:rsid w:val="00AD6DFD"/>
    <w:rsid w:val="00AE6440"/>
    <w:rsid w:val="00B007E1"/>
    <w:rsid w:val="00B25A0E"/>
    <w:rsid w:val="00B369E2"/>
    <w:rsid w:val="00B37DB0"/>
    <w:rsid w:val="00B503E9"/>
    <w:rsid w:val="00B529EA"/>
    <w:rsid w:val="00BD4899"/>
    <w:rsid w:val="00BD554B"/>
    <w:rsid w:val="00BE5C02"/>
    <w:rsid w:val="00BF66F0"/>
    <w:rsid w:val="00C34753"/>
    <w:rsid w:val="00C3623D"/>
    <w:rsid w:val="00C74CF2"/>
    <w:rsid w:val="00C91E01"/>
    <w:rsid w:val="00CA56DE"/>
    <w:rsid w:val="00CA6ACA"/>
    <w:rsid w:val="00CC617F"/>
    <w:rsid w:val="00CF2C8F"/>
    <w:rsid w:val="00D12CC3"/>
    <w:rsid w:val="00D167C1"/>
    <w:rsid w:val="00D34421"/>
    <w:rsid w:val="00D4596B"/>
    <w:rsid w:val="00D47AA0"/>
    <w:rsid w:val="00D637E2"/>
    <w:rsid w:val="00D75074"/>
    <w:rsid w:val="00D82FF5"/>
    <w:rsid w:val="00D85CE1"/>
    <w:rsid w:val="00DD764D"/>
    <w:rsid w:val="00DF2C36"/>
    <w:rsid w:val="00E1531B"/>
    <w:rsid w:val="00E26744"/>
    <w:rsid w:val="00E275F4"/>
    <w:rsid w:val="00E45A4A"/>
    <w:rsid w:val="00E50561"/>
    <w:rsid w:val="00E77713"/>
    <w:rsid w:val="00E96D53"/>
    <w:rsid w:val="00EA40D8"/>
    <w:rsid w:val="00EA537B"/>
    <w:rsid w:val="00EF5F78"/>
    <w:rsid w:val="00F069DE"/>
    <w:rsid w:val="00F131B7"/>
    <w:rsid w:val="00F44DEC"/>
    <w:rsid w:val="00F53C77"/>
    <w:rsid w:val="00F62EC7"/>
    <w:rsid w:val="00F650D8"/>
    <w:rsid w:val="00F81B34"/>
    <w:rsid w:val="00F93F66"/>
    <w:rsid w:val="00FA050A"/>
    <w:rsid w:val="00FA24F9"/>
    <w:rsid w:val="00FD6BE7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7A7E-01E4-4B12-8EA2-7319ED3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C79"/>
    <w:rPr>
      <w:sz w:val="24"/>
      <w:szCs w:val="24"/>
    </w:rPr>
  </w:style>
  <w:style w:type="paragraph" w:styleId="Cmsor1">
    <w:name w:val="heading 1"/>
    <w:basedOn w:val="Norml"/>
    <w:next w:val="Norml"/>
    <w:qFormat/>
    <w:rsid w:val="00275C7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75C7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Norml3">
    <w:name w:val="Normál3"/>
    <w:basedOn w:val="Norml"/>
    <w:rsid w:val="009E50CC"/>
    <w:pPr>
      <w:ind w:left="1559" w:right="284"/>
      <w:jc w:val="both"/>
    </w:pPr>
  </w:style>
  <w:style w:type="paragraph" w:styleId="TJ2">
    <w:name w:val="toc 2"/>
    <w:basedOn w:val="Norml"/>
    <w:next w:val="Norml"/>
    <w:autoRedefine/>
    <w:semiHidden/>
    <w:rsid w:val="0094091A"/>
    <w:pPr>
      <w:tabs>
        <w:tab w:val="left" w:leader="dot" w:pos="8646"/>
        <w:tab w:val="right" w:pos="9072"/>
      </w:tabs>
      <w:ind w:left="1247" w:right="851" w:hanging="567"/>
    </w:pPr>
    <w:rPr>
      <w:szCs w:val="20"/>
      <w:lang w:val="en-GB"/>
    </w:rPr>
  </w:style>
  <w:style w:type="paragraph" w:styleId="Felsorols">
    <w:name w:val="List Bullet"/>
    <w:aliases w:val=" Char"/>
    <w:basedOn w:val="Norml"/>
    <w:autoRedefine/>
    <w:rsid w:val="00275C79"/>
    <w:pPr>
      <w:numPr>
        <w:numId w:val="1"/>
      </w:numPr>
    </w:pPr>
  </w:style>
  <w:style w:type="paragraph" w:customStyle="1" w:styleId="Norml2">
    <w:name w:val="Normál 2"/>
    <w:basedOn w:val="Norml"/>
    <w:rsid w:val="00275C79"/>
    <w:pPr>
      <w:ind w:left="992"/>
      <w:jc w:val="both"/>
    </w:pPr>
  </w:style>
  <w:style w:type="paragraph" w:styleId="lfej">
    <w:name w:val="header"/>
    <w:basedOn w:val="Norml"/>
    <w:rsid w:val="00275C7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75C7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5C79"/>
  </w:style>
  <w:style w:type="paragraph" w:styleId="Buborkszveg">
    <w:name w:val="Balloon Text"/>
    <w:basedOn w:val="Norml"/>
    <w:semiHidden/>
    <w:rsid w:val="007F38D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3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772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882</CharactersWithSpaces>
  <SharedDoc>false</SharedDoc>
  <HyperlinksChanged>false</HyperlinksChanged>
</Properties>
</file>